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248093" cy="1561421"/>
            <wp:effectExtent b="0" l="0" r="0" t="0"/>
            <wp:docPr id="54602015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093" cy="1561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Styrelsen ger sitt bifall till inkommen motion angående Facebook sida.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Marbella 2026-01-29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Ordförande Bea Lundh</w:t>
        <w:tab/>
        <w:tab/>
        <w:t xml:space="preserve">Sekreterare Anette Z Söderström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3858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3858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3858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38589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38589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38589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38589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385892"/>
    <w:rPr>
      <w:rFonts w:cstheme="majorBidi" w:eastAsiaTheme="majorEastAsia"/>
      <w:color w:val="2f5496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385892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385892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385892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385892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3858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3858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3858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385892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385892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385892"/>
    <w:rPr>
      <w:i w:val="1"/>
      <w:iCs w:val="1"/>
      <w:color w:val="2f5496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38589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385892"/>
    <w:rPr>
      <w:i w:val="1"/>
      <w:iCs w:val="1"/>
      <w:color w:val="2f5496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385892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CpITbrMbRkb4+A/11cgfblSpA==">CgMxLjA4AHIhMWJzQnplMGVsOEhja2N4cXI5RG9YM0xRSjVZeUlPV3Z1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2026-01-31T15:05:00Z</dcterms:created>
  <dc:creator>Dan Söderström</dc:creator>
</cp:coreProperties>
</file>